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开封市顺河回族区经营性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人力资源服务机构年度报告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通过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公示表</w:t>
      </w:r>
    </w:p>
    <w:tbl>
      <w:tblPr>
        <w:tblStyle w:val="4"/>
        <w:tblpPr w:leftFromText="180" w:rightFromText="180" w:vertAnchor="text" w:horzAnchor="page" w:tblpXSpec="center" w:tblpY="615"/>
        <w:tblOverlap w:val="never"/>
        <w:tblW w:w="14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464"/>
        <w:gridCol w:w="2541"/>
        <w:gridCol w:w="1485"/>
        <w:gridCol w:w="3275"/>
        <w:gridCol w:w="2496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序号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机构名称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统一社会信用代码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法定代表人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（负责人）</w:t>
            </w:r>
          </w:p>
        </w:tc>
        <w:tc>
          <w:tcPr>
            <w:tcW w:w="3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经营地址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许可/备案编号</w:t>
            </w:r>
          </w:p>
        </w:tc>
        <w:tc>
          <w:tcPr>
            <w:tcW w:w="1254" w:type="dxa"/>
            <w:vAlign w:val="center"/>
          </w:tcPr>
          <w:p>
            <w:pP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年度报告</w:t>
            </w:r>
          </w:p>
          <w:p>
            <w:pP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0"/>
                <w:u w:val="none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  <w:t>开封市百帮家政社区服务中心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  <w:t>914102036716818205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  <w:t>王浩东</w:t>
            </w:r>
          </w:p>
        </w:tc>
        <w:tc>
          <w:tcPr>
            <w:tcW w:w="3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  <w:t>开封市平等街1号楼718号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  <w:t>（豫）人服证字[2018]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  <w:t>第0200001313号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u w:val="none"/>
              </w:rPr>
              <w:t>汴人力备410200202318</w:t>
            </w:r>
          </w:p>
        </w:tc>
        <w:tc>
          <w:tcPr>
            <w:tcW w:w="1254" w:type="dxa"/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开封市福邦人力资源有限公司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91410203349485979W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张海亮</w:t>
            </w:r>
          </w:p>
        </w:tc>
        <w:tc>
          <w:tcPr>
            <w:tcW w:w="3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开封市新曹路东段公园世家1幢1单元1层1001号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（豫）人服证字[2018]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第0200000513号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/汴人力备410200202313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顺河区劳动路职业介绍所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92410203MA41QD7H67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剑</w:t>
            </w:r>
          </w:p>
        </w:tc>
        <w:tc>
          <w:tcPr>
            <w:tcW w:w="3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开封市顺河区劳动路北段62号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（豫）人服证字〔2017〕第0200000413号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/汴人力备410200201414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开封市森海人力资源有限公司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914102030822642014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黄海龙</w:t>
            </w:r>
          </w:p>
        </w:tc>
        <w:tc>
          <w:tcPr>
            <w:tcW w:w="3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河南省开封市顺河回族区益农街原开化社区1号院1号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（豫）人服证字[2018]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第0200000713号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6838" w:h="11906" w:orient="landscape"/>
      <w:pgMar w:top="1800" w:right="850" w:bottom="180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TJjYjZkN2MwMTQ1OTU5YWYyN2UwYzZhNzhhMDEifQ=="/>
  </w:docVars>
  <w:rsids>
    <w:rsidRoot w:val="3F8913E6"/>
    <w:rsid w:val="02B82686"/>
    <w:rsid w:val="03AD0655"/>
    <w:rsid w:val="06895175"/>
    <w:rsid w:val="084071A7"/>
    <w:rsid w:val="0C3E178C"/>
    <w:rsid w:val="0EEC54CF"/>
    <w:rsid w:val="11963E18"/>
    <w:rsid w:val="11DD1A47"/>
    <w:rsid w:val="122D652B"/>
    <w:rsid w:val="13BD568C"/>
    <w:rsid w:val="196B16E7"/>
    <w:rsid w:val="2360085C"/>
    <w:rsid w:val="2BA94A1C"/>
    <w:rsid w:val="2DA778A3"/>
    <w:rsid w:val="2EE30245"/>
    <w:rsid w:val="2FC52361"/>
    <w:rsid w:val="319121DA"/>
    <w:rsid w:val="351C625F"/>
    <w:rsid w:val="38F31085"/>
    <w:rsid w:val="39285993"/>
    <w:rsid w:val="3DEF013E"/>
    <w:rsid w:val="3F8913E6"/>
    <w:rsid w:val="407451A1"/>
    <w:rsid w:val="44223166"/>
    <w:rsid w:val="44EA6929"/>
    <w:rsid w:val="45B41EE9"/>
    <w:rsid w:val="46621D09"/>
    <w:rsid w:val="494F12B8"/>
    <w:rsid w:val="509360C7"/>
    <w:rsid w:val="5ABB2C7F"/>
    <w:rsid w:val="5B920779"/>
    <w:rsid w:val="5BB0028E"/>
    <w:rsid w:val="602D6CC3"/>
    <w:rsid w:val="648F6378"/>
    <w:rsid w:val="6B5F6EF9"/>
    <w:rsid w:val="71C61D38"/>
    <w:rsid w:val="76FF4ABD"/>
    <w:rsid w:val="7CA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2025-02-11T08:47:00Z</dcterms:created>
  <dc:creator>ღ</dc:creator>
  <cp:lastModifiedBy>ღ</cp:lastModifiedBy>
  <dcterms:modified xsi:type="dcterms:W3CDTF">2025-04-15T01:17:36Z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9E3949DF29A443BD9939E102EE3B1E87_11</vt:lpwstr>
  </property>
</Properties>
</file>